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C32B50">
      <w:pPr>
        <w:pStyle w:val="2"/>
        <w:bidi w:val="0"/>
        <w:spacing w:line="240" w:lineRule="auto"/>
        <w:jc w:val="center"/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t>遥感概论实验 第4次上机作业（大气校正）</w:t>
      </w:r>
      <w:bookmarkStart w:id="0" w:name="_GoBack"/>
      <w:bookmarkEnd w:id="0"/>
    </w:p>
    <w:p w14:paraId="24200C6C"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100002000001 许愿</w:t>
      </w:r>
    </w:p>
    <w:p w14:paraId="25F6D30C"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大气校正</w:t>
      </w:r>
    </w:p>
    <w:p w14:paraId="61FCFF81">
      <w:pPr>
        <w:numPr>
          <w:ilvl w:val="0"/>
          <w:numId w:val="2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打开数据</w:t>
      </w:r>
    </w:p>
    <w:p w14:paraId="5BBB1717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启动ENVI ，选择菜单栏上的File - Open...，打开本次实验所需数据LC08_L1TP_120043_20210326_20210402_01_T1_MTL.txt。</w:t>
      </w:r>
    </w:p>
    <w:p w14:paraId="2D03A68C">
      <w:pPr>
        <w:numPr>
          <w:ilvl w:val="0"/>
          <w:numId w:val="2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打开辐射定标工具</w:t>
      </w:r>
    </w:p>
    <w:p w14:paraId="41FCEAC5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在Toolbox中选择</w:t>
      </w:r>
      <w:r>
        <w:rPr>
          <w:rFonts w:hint="default"/>
          <w:sz w:val="28"/>
          <w:szCs w:val="28"/>
          <w:lang w:val="en-US" w:eastAsia="zh-CN"/>
        </w:rPr>
        <w:t>Radiometric Correction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Radiometric Calibratio</w:t>
      </w:r>
      <w:r>
        <w:rPr>
          <w:rFonts w:hint="eastAsia"/>
          <w:sz w:val="28"/>
          <w:szCs w:val="28"/>
          <w:lang w:val="en-US" w:eastAsia="zh-CN"/>
        </w:rPr>
        <w:t>n，在弹出的Data Selection窗口选择默认的第一份文件，点击OK。在Radiometric Calibration窗口中点击Apply FLAASH Settings，再设置输出的文件名为result1.dat，单击OK。输出前后结果如图所示。</w:t>
      </w:r>
    </w:p>
    <w:p w14:paraId="026516C0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3085" cy="2605405"/>
            <wp:effectExtent l="0" t="0" r="5715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2015" cy="3091815"/>
            <wp:effectExtent l="0" t="0" r="698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8605" cy="3161665"/>
            <wp:effectExtent l="0" t="0" r="1079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1610"/>
            <wp:effectExtent l="0" t="0" r="6985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1610"/>
            <wp:effectExtent l="0" t="0" r="6985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F29F"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QUAC大气校正</w:t>
      </w:r>
    </w:p>
    <w:p w14:paraId="1F99A017">
      <w:pPr>
        <w:numPr>
          <w:ilvl w:val="0"/>
          <w:numId w:val="3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打开QUAC工具</w:t>
      </w:r>
    </w:p>
    <w:p w14:paraId="0FC704C4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在Toolbox中选择Radiometric Correction - Atmospheric Correction Module - QUAC。</w:t>
      </w:r>
    </w:p>
    <w:p w14:paraId="4402F215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162175" cy="1181100"/>
            <wp:effectExtent l="0" t="0" r="9525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4A30">
      <w:pPr>
        <w:numPr>
          <w:ilvl w:val="0"/>
          <w:numId w:val="3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进行校正</w:t>
      </w:r>
    </w:p>
    <w:p w14:paraId="68F54B3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在弹出的Data Selection窗口中选中辐射定标结果数据，点击OK。在弹出的QUAC窗口中设定输出的文件名为result2.dat，点击OK。校正前后结果如图所示。</w:t>
      </w:r>
    </w:p>
    <w:p w14:paraId="4714B4C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228975" cy="4248785"/>
            <wp:effectExtent l="0" t="0" r="952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5140" cy="1854835"/>
            <wp:effectExtent l="0" t="0" r="3810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1610"/>
            <wp:effectExtent l="0" t="0" r="6985" b="254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1610"/>
            <wp:effectExtent l="0" t="0" r="6985" b="25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58F1"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FLAASH大气校正</w:t>
      </w:r>
    </w:p>
    <w:p w14:paraId="41B17ECF">
      <w:pPr>
        <w:numPr>
          <w:ilvl w:val="0"/>
          <w:numId w:val="4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打开FLAASH工具</w:t>
      </w:r>
    </w:p>
    <w:p w14:paraId="373360C2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在Toolbox中选择Radiometric Correction - Atmospheric Correction Module - FLAASH Atmospheric Correction。</w:t>
      </w:r>
    </w:p>
    <w:p w14:paraId="3FF74F51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314575" cy="1019175"/>
            <wp:effectExtent l="0" t="0" r="952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566A">
      <w:pPr>
        <w:numPr>
          <w:ilvl w:val="0"/>
          <w:numId w:val="4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设置数据</w:t>
      </w:r>
    </w:p>
    <w:p w14:paraId="3102C4BF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在Input Radiance Image选择辐射定标结果数据，在Radiance Scale Factors面板中选择Use single scale factor for all bands，点击OK。配置输出的文件名为flash.img，配置Sensor Type为Landsat-8 OLI，其余保持默认。</w:t>
      </w:r>
    </w:p>
    <w:p w14:paraId="2E0D05E4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743325" cy="1562100"/>
            <wp:effectExtent l="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92145"/>
            <wp:effectExtent l="0" t="0" r="6985" b="825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842D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点击Multispectral Settings...按钮，在打开的窗口中切换到Kaufman-Tanre Aerosol Retrieval页面，点击Defaults-&gt;按钮，选择660:2100nm，点击OK。设置完毕后，点击Apply进行大气校正。校正前后结果如图所示。</w:t>
      </w:r>
    </w:p>
    <w:p w14:paraId="71BB946D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24400" cy="421005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7275" cy="1485900"/>
            <wp:effectExtent l="0" t="0" r="9525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1610"/>
            <wp:effectExtent l="0" t="0" r="4445" b="254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1610"/>
            <wp:effectExtent l="0" t="0" r="4445" b="254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9668">
      <w:pPr>
        <w:numPr>
          <w:ilvl w:val="0"/>
          <w:numId w:val="4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查看典型地物波谱曲线</w:t>
      </w:r>
    </w:p>
    <w:p w14:paraId="7DC5106F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选择</w:t>
      </w:r>
      <w:r>
        <w:rPr>
          <w:rFonts w:hint="eastAsia"/>
          <w:sz w:val="28"/>
          <w:szCs w:val="28"/>
          <w:lang w:val="en-US" w:eastAsia="zh-CN"/>
        </w:rPr>
        <w:t>菜单栏上的</w:t>
      </w:r>
      <w:r>
        <w:rPr>
          <w:rFonts w:hint="default"/>
          <w:sz w:val="28"/>
          <w:szCs w:val="28"/>
          <w:lang w:val="en-US" w:eastAsia="zh-CN"/>
        </w:rPr>
        <w:t>Display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Profiles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Spectral 查看典型地物波谱曲线。</w:t>
      </w:r>
      <w:r>
        <w:rPr>
          <w:rFonts w:hint="eastAsia"/>
          <w:sz w:val="28"/>
          <w:szCs w:val="28"/>
          <w:lang w:val="en-US" w:eastAsia="zh-CN"/>
        </w:rPr>
        <w:t>原图及修正后的波谱曲线如图所示。</w:t>
      </w:r>
    </w:p>
    <w:p w14:paraId="365F406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43375" cy="3590925"/>
            <wp:effectExtent l="0" t="0" r="9525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3375" cy="3590925"/>
            <wp:effectExtent l="0" t="0" r="9525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0B073E"/>
    <w:multiLevelType w:val="singleLevel"/>
    <w:tmpl w:val="A40B073E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D83FF18C"/>
    <w:multiLevelType w:val="singleLevel"/>
    <w:tmpl w:val="D83FF18C"/>
    <w:lvl w:ilvl="0" w:tentative="0">
      <w:start w:val="1"/>
      <w:numFmt w:val="decimal"/>
      <w:suff w:val="space"/>
      <w:lvlText w:val="（%1）"/>
      <w:lvlJc w:val="left"/>
    </w:lvl>
  </w:abstractNum>
  <w:abstractNum w:abstractNumId="2">
    <w:nsid w:val="263F7B44"/>
    <w:multiLevelType w:val="singleLevel"/>
    <w:tmpl w:val="263F7B44"/>
    <w:lvl w:ilvl="0" w:tentative="0">
      <w:start w:val="1"/>
      <w:numFmt w:val="decimal"/>
      <w:suff w:val="space"/>
      <w:lvlText w:val="（%1）"/>
      <w:lvlJc w:val="left"/>
    </w:lvl>
  </w:abstractNum>
  <w:abstractNum w:abstractNumId="3">
    <w:nsid w:val="70894B1B"/>
    <w:multiLevelType w:val="singleLevel"/>
    <w:tmpl w:val="70894B1B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BmYjcwZTEwNGE2ZjUzN2UyYWZlNTlhNmRjNWUzYjUifQ=="/>
  </w:docVars>
  <w:rsids>
    <w:rsidRoot w:val="00000000"/>
    <w:rsid w:val="01C0309B"/>
    <w:rsid w:val="19426151"/>
    <w:rsid w:val="2B93554C"/>
    <w:rsid w:val="436332AB"/>
    <w:rsid w:val="47B7235B"/>
    <w:rsid w:val="4D787807"/>
    <w:rsid w:val="61907C70"/>
    <w:rsid w:val="63CA0582"/>
    <w:rsid w:val="76E41B79"/>
    <w:rsid w:val="7D16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430</Words>
  <Characters>945</Characters>
  <Lines>0</Lines>
  <Paragraphs>0</Paragraphs>
  <TotalTime>52</TotalTime>
  <ScaleCrop>false</ScaleCrop>
  <LinksUpToDate>false</LinksUpToDate>
  <CharactersWithSpaces>995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2024-09-20T05:56:00Z</dcterms:created>
  <dc:creator>Xuan</dc:creator>
  <cp:lastModifiedBy>许愿</cp:lastModifiedBy>
  <dcterms:modified xsi:type="dcterms:W3CDTF">2025-06-15T11:13:19Z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3B9D63D8998642BEA9D1F5FFAC34DD47_12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